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FF102">
      <w:pPr>
        <w:pStyle w:val="18"/>
        <w:keepNext w:val="0"/>
        <w:keepLines w:val="0"/>
        <w:pageBreakBefore w:val="0"/>
        <w:wordWrap/>
        <w:topLinePunct w:val="0"/>
        <w:bidi w:val="0"/>
        <w:spacing w:line="560" w:lineRule="exact"/>
        <w:ind w:left="0" w:leftChars="0" w:firstLine="0" w:firstLineChars="0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765E2193">
      <w:pPr>
        <w:pStyle w:val="18"/>
        <w:keepNext w:val="0"/>
        <w:keepLines w:val="0"/>
        <w:pageBreakBefore w:val="0"/>
        <w:wordWrap/>
        <w:topLinePunct w:val="0"/>
        <w:bidi w:val="0"/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全国学生“学宪法讲宪法”比赛之法治素养能力大赛赛制</w:t>
      </w:r>
    </w:p>
    <w:p w14:paraId="622FE505">
      <w:pPr>
        <w:pStyle w:val="18"/>
        <w:keepNext w:val="0"/>
        <w:keepLines w:val="0"/>
        <w:pageBreakBefore w:val="0"/>
        <w:wordWrap/>
        <w:topLinePunct w:val="0"/>
        <w:bidi w:val="0"/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 w14:paraId="2D6F77D4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一、参赛对象</w:t>
      </w:r>
    </w:p>
    <w:p w14:paraId="08438AA5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法治素养能力大赛面向教育系统各级各类学校开展，参赛选手应为全日制在校生，分小学组、初中组、高中组（含中职）、高校专业组和高校业余组共5个组别，选手所在学段以2026年9月以后为准。两个高校组均为本科生或专科生参加，不包括研究生。其中业余组限0301法学类、3804法律事务类、3805法律执行类本科，以及5804法律实务类、5805法律执行类专科以外专业的学生参加。</w:t>
      </w:r>
    </w:p>
    <w:p w14:paraId="4D3A048B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二、比赛设计</w:t>
      </w:r>
    </w:p>
    <w:p w14:paraId="524379CC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1.法治素养能力大赛包括主题阐释和即兴应用两个环节，均以个人为单位。</w:t>
      </w:r>
    </w:p>
    <w:p w14:paraId="3C9A9DD2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2.主题阐释时间为4至6分钟，该轮比赛结束后，所有选手进入即兴应用环节。</w:t>
      </w:r>
    </w:p>
    <w:p w14:paraId="23F578D7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3.即兴应用时间为3至5分钟。本环节专设备赛时段，在随机抽取题目后、正式比赛前安排45分钟备赛时间（可以携带纸质版材料），其中前25分钟由指导教师与选手共同备赛，后20分钟由选手单独备赛，确保选手充分发挥水平。</w:t>
      </w:r>
    </w:p>
    <w:p w14:paraId="3D657D4D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本环节选手陈述完毕后，评委将围绕选手抽取的选题，针对性提出1—2个问题，由选手作答。选手回答的内容将作为本环节的一部分进行整体评分。</w:t>
      </w:r>
    </w:p>
    <w:p w14:paraId="1D3BFD95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三、参赛要求</w:t>
      </w:r>
    </w:p>
    <w:p w14:paraId="138C995B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（一）内容要求</w:t>
      </w:r>
    </w:p>
    <w:p w14:paraId="5A59C8A6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.主题阐释环节参赛选手围绕组委会指定的法治主题范围，紧扣宪法精神与法治内涵，结合自身学习、生活、法治实践经历，从宪法法治热点、案例故事等方面切入，谈对宪法精神、法治原则、法律规定的理解与认识。评分重点为主题契合度、内容准确性、宪法法治内涵理解的深度、结合实际的贴合度等，而非语言表演技巧，避免空洞化、形式化表达。</w:t>
      </w:r>
    </w:p>
    <w:p w14:paraId="15278FA0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2.即兴应用环节围绕组委会统一命题展开，由选手现场抽取题目。题目为青少年校园生活、家庭生活、社会生活中</w:t>
      </w:r>
    </w:p>
    <w:p w14:paraId="45952FE1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的法治情景案例，要求选手紧扣案例，准确引用法律条款，运用法治思维和法治方式解决问题，避免套话空话，重点考核选手的综合法治素养。</w:t>
      </w:r>
    </w:p>
    <w:p w14:paraId="7015429E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参与备赛的指导教师应重点帮助选手准确破题、筛选素材，引导选手围绕主题深入思考、形成个人理解与感悟，避</w:t>
      </w:r>
    </w:p>
    <w:p w14:paraId="3C806E97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免出现套题、硬背等情况。</w:t>
      </w:r>
    </w:p>
    <w:p w14:paraId="50879F5D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（二）形式要求</w:t>
      </w:r>
    </w:p>
    <w:p w14:paraId="2F2DD4BA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参赛选手需站立式独立完成，不可使用PPT、音乐、虚拟背景或视频等多媒体素材，不可使用辅助道具或器材；需使用普通话。</w:t>
      </w:r>
    </w:p>
    <w:p w14:paraId="7093B9D9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（三）其他要求</w:t>
      </w:r>
    </w:p>
    <w:p w14:paraId="66464145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一经发现并确认参赛选手存在抄袭或者其他违反比赛纪律行为的，组委会有权取消其参赛资格，已经获得奖项的，</w:t>
      </w:r>
    </w:p>
    <w:p w14:paraId="66CE2AA2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撤销其奖项，并通报其所在单位。</w:t>
      </w:r>
    </w:p>
    <w:p w14:paraId="2E569DEA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四、赛程安排</w:t>
      </w:r>
    </w:p>
    <w:p w14:paraId="7FE3B221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（一）初赛（2026年10月中旬前）</w:t>
      </w:r>
    </w:p>
    <w:p w14:paraId="6A473FDB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.地方比赛及省级推荐。各省级教育行政部门组织开展地方比赛，广泛动员各级各类学校开展法治素养能力大赛，遴选出法治素养高、综合能力强的选手参加全国总决赛。每个组别各省级教育行政部门可分别推荐1人参赛（每个省共可推荐5名），经公示后报送组委会。各省级教育行政部门应于10月21日前通过青少年普法网报送推荐选手名单和主题阐释稿。</w:t>
      </w:r>
    </w:p>
    <w:p w14:paraId="02544665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.网络报送通道。除各省（区、市）选拔报送总决赛参赛选手外，青少年普法网设立“网络风采展示”专栏，供学生自主参与比赛。组委会将分别遴选出小学、初中、高中、高校专业、高校业余五个组别各6名（共30名），直接参加全国总决赛法治素养能力大赛。通过“网络风采展示”入选全国总决赛的选手列入选手学校所在省（区、市）相应组别统一管理，不占用省级报送名额。</w:t>
      </w:r>
    </w:p>
    <w:p w14:paraId="7ECCD42D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（二）全国总决赛（2026年11月上旬）</w:t>
      </w:r>
    </w:p>
    <w:p w14:paraId="053FF9D8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组委会将对选手参赛资格、参赛稿件等进行复审，并在青少年普法网公示总决赛参赛选手名单。通过复审的各组别选手将到现场参加全国总决赛。本比赛未尽事宜将另行通知。</w:t>
      </w:r>
    </w:p>
    <w:p w14:paraId="2575BE46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BC68C8C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E324C47">
      <w:pPr>
        <w:pStyle w:val="1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23AFAE-20AE-4D0F-A82A-9F597627F6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粗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E3D0304-AAD8-4CBC-9D80-81BB7C7955A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1235CB4-6ED2-4DA4-BECF-885290BABFC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ACCE29E-9FE6-4436-AFEE-B4DC7240B1A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0"/>
      </w:rPr>
      <w:id w:val="1126049290"/>
    </w:sdtPr>
    <w:sdtEndPr>
      <w:rPr>
        <w:rStyle w:val="10"/>
      </w:rPr>
    </w:sdtEndPr>
    <w:sdtContent>
      <w:p w14:paraId="24B4E834">
        <w:pPr>
          <w:pStyle w:val="5"/>
          <w:framePr w:wrap="auto" w:vAnchor="text" w:hAnchor="margin" w:xAlign="center" w:y="1"/>
          <w:rPr>
            <w:rStyle w:val="10"/>
          </w:rPr>
        </w:pPr>
        <w:r>
          <w:rPr>
            <w:rStyle w:val="10"/>
          </w:rPr>
          <w:fldChar w:fldCharType="begin"/>
        </w:r>
        <w:r>
          <w:rPr>
            <w:rStyle w:val="10"/>
          </w:rPr>
          <w:instrText xml:space="preserve"> PAGE </w:instrText>
        </w:r>
        <w:r>
          <w:rPr>
            <w:rStyle w:val="10"/>
          </w:rPr>
          <w:fldChar w:fldCharType="separate"/>
        </w:r>
        <w:r>
          <w:rPr>
            <w:rStyle w:val="10"/>
          </w:rPr>
          <w:t>5</w:t>
        </w:r>
        <w:r>
          <w:rPr>
            <w:rStyle w:val="10"/>
          </w:rPr>
          <w:fldChar w:fldCharType="end"/>
        </w:r>
      </w:p>
    </w:sdtContent>
  </w:sdt>
  <w:p w14:paraId="2C258652">
    <w:pPr>
      <w:spacing w:line="264" w:lineRule="exact"/>
      <w:ind w:left="4202"/>
      <w:rPr>
        <w:rFonts w:ascii="Times New Roman" w:hAnsi="Times New Roman" w:eastAsia="Times New Roman" w:cs="Times New Roman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529"/>
    <w:rsid w:val="00006B89"/>
    <w:rsid w:val="00010084"/>
    <w:rsid w:val="00015497"/>
    <w:rsid w:val="000577F1"/>
    <w:rsid w:val="00080690"/>
    <w:rsid w:val="00083715"/>
    <w:rsid w:val="000A70D8"/>
    <w:rsid w:val="000B442E"/>
    <w:rsid w:val="000E2C5B"/>
    <w:rsid w:val="000E530B"/>
    <w:rsid w:val="000F2529"/>
    <w:rsid w:val="000F3D2B"/>
    <w:rsid w:val="00104598"/>
    <w:rsid w:val="001156E6"/>
    <w:rsid w:val="0012296A"/>
    <w:rsid w:val="00132441"/>
    <w:rsid w:val="0014235E"/>
    <w:rsid w:val="00142AA4"/>
    <w:rsid w:val="00147A8B"/>
    <w:rsid w:val="00162CD0"/>
    <w:rsid w:val="00170830"/>
    <w:rsid w:val="00195AB5"/>
    <w:rsid w:val="00196509"/>
    <w:rsid w:val="001A1F38"/>
    <w:rsid w:val="001B714B"/>
    <w:rsid w:val="001C19A5"/>
    <w:rsid w:val="001C1EAF"/>
    <w:rsid w:val="001D2B87"/>
    <w:rsid w:val="001D6D24"/>
    <w:rsid w:val="001D7845"/>
    <w:rsid w:val="001E26C8"/>
    <w:rsid w:val="001E686A"/>
    <w:rsid w:val="001F0CCB"/>
    <w:rsid w:val="002029B8"/>
    <w:rsid w:val="002078CE"/>
    <w:rsid w:val="00222575"/>
    <w:rsid w:val="00236F7D"/>
    <w:rsid w:val="00243BAF"/>
    <w:rsid w:val="00261112"/>
    <w:rsid w:val="00264B03"/>
    <w:rsid w:val="00267A81"/>
    <w:rsid w:val="0028130F"/>
    <w:rsid w:val="002B2E3B"/>
    <w:rsid w:val="002B4FD1"/>
    <w:rsid w:val="002D76C4"/>
    <w:rsid w:val="00300240"/>
    <w:rsid w:val="00313E34"/>
    <w:rsid w:val="00316931"/>
    <w:rsid w:val="0033276A"/>
    <w:rsid w:val="00356D86"/>
    <w:rsid w:val="003619FC"/>
    <w:rsid w:val="00363B1C"/>
    <w:rsid w:val="00367200"/>
    <w:rsid w:val="00376EAB"/>
    <w:rsid w:val="00382863"/>
    <w:rsid w:val="0038353C"/>
    <w:rsid w:val="00383E9C"/>
    <w:rsid w:val="003940CA"/>
    <w:rsid w:val="003A5464"/>
    <w:rsid w:val="003A7E33"/>
    <w:rsid w:val="003E2857"/>
    <w:rsid w:val="003F37E2"/>
    <w:rsid w:val="003F4C7F"/>
    <w:rsid w:val="00405FF1"/>
    <w:rsid w:val="00406E6E"/>
    <w:rsid w:val="00415CDC"/>
    <w:rsid w:val="00423E5B"/>
    <w:rsid w:val="004332A2"/>
    <w:rsid w:val="004466C6"/>
    <w:rsid w:val="00453AC0"/>
    <w:rsid w:val="00454E0D"/>
    <w:rsid w:val="00455019"/>
    <w:rsid w:val="00462DBF"/>
    <w:rsid w:val="00474F4A"/>
    <w:rsid w:val="00482A00"/>
    <w:rsid w:val="00496D12"/>
    <w:rsid w:val="004C734C"/>
    <w:rsid w:val="004D1E35"/>
    <w:rsid w:val="004E4CD8"/>
    <w:rsid w:val="004F6C4F"/>
    <w:rsid w:val="0050260A"/>
    <w:rsid w:val="00505E32"/>
    <w:rsid w:val="0051760A"/>
    <w:rsid w:val="005238B7"/>
    <w:rsid w:val="0053654E"/>
    <w:rsid w:val="0054229D"/>
    <w:rsid w:val="005504ED"/>
    <w:rsid w:val="0055500B"/>
    <w:rsid w:val="00557C67"/>
    <w:rsid w:val="0057784F"/>
    <w:rsid w:val="0059418D"/>
    <w:rsid w:val="00597F02"/>
    <w:rsid w:val="005C7F62"/>
    <w:rsid w:val="005D162A"/>
    <w:rsid w:val="005F6B92"/>
    <w:rsid w:val="005F7FB8"/>
    <w:rsid w:val="00621196"/>
    <w:rsid w:val="006519E9"/>
    <w:rsid w:val="00661216"/>
    <w:rsid w:val="0067697C"/>
    <w:rsid w:val="006C4698"/>
    <w:rsid w:val="006D3E07"/>
    <w:rsid w:val="006E7613"/>
    <w:rsid w:val="006F030C"/>
    <w:rsid w:val="006F13D1"/>
    <w:rsid w:val="006F32DD"/>
    <w:rsid w:val="006F6EA0"/>
    <w:rsid w:val="00732973"/>
    <w:rsid w:val="00755151"/>
    <w:rsid w:val="00766DA3"/>
    <w:rsid w:val="00767F79"/>
    <w:rsid w:val="00770FFF"/>
    <w:rsid w:val="007851F2"/>
    <w:rsid w:val="007B4B4E"/>
    <w:rsid w:val="007C3058"/>
    <w:rsid w:val="007D2528"/>
    <w:rsid w:val="007D6A23"/>
    <w:rsid w:val="007D7D82"/>
    <w:rsid w:val="007E06DC"/>
    <w:rsid w:val="007E08D1"/>
    <w:rsid w:val="007E19C6"/>
    <w:rsid w:val="0080484D"/>
    <w:rsid w:val="00813BAB"/>
    <w:rsid w:val="00817D95"/>
    <w:rsid w:val="008257BF"/>
    <w:rsid w:val="00832465"/>
    <w:rsid w:val="00854DB0"/>
    <w:rsid w:val="008557B2"/>
    <w:rsid w:val="00857A26"/>
    <w:rsid w:val="008646FB"/>
    <w:rsid w:val="00866958"/>
    <w:rsid w:val="008707C3"/>
    <w:rsid w:val="00884672"/>
    <w:rsid w:val="008A1846"/>
    <w:rsid w:val="008A7099"/>
    <w:rsid w:val="008B19C6"/>
    <w:rsid w:val="008D7D29"/>
    <w:rsid w:val="008E3505"/>
    <w:rsid w:val="008E3E9B"/>
    <w:rsid w:val="008F1702"/>
    <w:rsid w:val="008F3829"/>
    <w:rsid w:val="00911C9E"/>
    <w:rsid w:val="00926E7F"/>
    <w:rsid w:val="009342FA"/>
    <w:rsid w:val="00944405"/>
    <w:rsid w:val="00962A5F"/>
    <w:rsid w:val="00985788"/>
    <w:rsid w:val="00993F12"/>
    <w:rsid w:val="009A4461"/>
    <w:rsid w:val="009B3B0A"/>
    <w:rsid w:val="009C220E"/>
    <w:rsid w:val="009C3762"/>
    <w:rsid w:val="009D13FE"/>
    <w:rsid w:val="009D43C8"/>
    <w:rsid w:val="009E25C8"/>
    <w:rsid w:val="009E6B0D"/>
    <w:rsid w:val="00A22A1B"/>
    <w:rsid w:val="00A270C6"/>
    <w:rsid w:val="00A320A7"/>
    <w:rsid w:val="00A349AD"/>
    <w:rsid w:val="00A36785"/>
    <w:rsid w:val="00A6429B"/>
    <w:rsid w:val="00A70E67"/>
    <w:rsid w:val="00A8410B"/>
    <w:rsid w:val="00AA5132"/>
    <w:rsid w:val="00AD78E1"/>
    <w:rsid w:val="00AE41DF"/>
    <w:rsid w:val="00B0305D"/>
    <w:rsid w:val="00B065CF"/>
    <w:rsid w:val="00B14A09"/>
    <w:rsid w:val="00B308EB"/>
    <w:rsid w:val="00B37366"/>
    <w:rsid w:val="00B43952"/>
    <w:rsid w:val="00B60670"/>
    <w:rsid w:val="00B70B38"/>
    <w:rsid w:val="00B95665"/>
    <w:rsid w:val="00BA08B7"/>
    <w:rsid w:val="00BA1298"/>
    <w:rsid w:val="00BB0B17"/>
    <w:rsid w:val="00BB2980"/>
    <w:rsid w:val="00BB7557"/>
    <w:rsid w:val="00C17948"/>
    <w:rsid w:val="00C22C45"/>
    <w:rsid w:val="00C23474"/>
    <w:rsid w:val="00C30750"/>
    <w:rsid w:val="00C346D6"/>
    <w:rsid w:val="00C35FFA"/>
    <w:rsid w:val="00C361F4"/>
    <w:rsid w:val="00C420C7"/>
    <w:rsid w:val="00C435B2"/>
    <w:rsid w:val="00C449D9"/>
    <w:rsid w:val="00C5585A"/>
    <w:rsid w:val="00C717AE"/>
    <w:rsid w:val="00C82BEF"/>
    <w:rsid w:val="00CC465E"/>
    <w:rsid w:val="00CD3421"/>
    <w:rsid w:val="00D210EC"/>
    <w:rsid w:val="00D25461"/>
    <w:rsid w:val="00D25999"/>
    <w:rsid w:val="00D43B2C"/>
    <w:rsid w:val="00D93F7B"/>
    <w:rsid w:val="00DA4941"/>
    <w:rsid w:val="00DB1E2C"/>
    <w:rsid w:val="00DE19E6"/>
    <w:rsid w:val="00DE424C"/>
    <w:rsid w:val="00DF334C"/>
    <w:rsid w:val="00DF560D"/>
    <w:rsid w:val="00DF5D62"/>
    <w:rsid w:val="00E23443"/>
    <w:rsid w:val="00E24707"/>
    <w:rsid w:val="00E27A04"/>
    <w:rsid w:val="00E36599"/>
    <w:rsid w:val="00E46D50"/>
    <w:rsid w:val="00E47B10"/>
    <w:rsid w:val="00E63B1D"/>
    <w:rsid w:val="00E81B8E"/>
    <w:rsid w:val="00E94CE0"/>
    <w:rsid w:val="00E9605C"/>
    <w:rsid w:val="00E962A5"/>
    <w:rsid w:val="00EB150D"/>
    <w:rsid w:val="00EB44D8"/>
    <w:rsid w:val="00EB6D44"/>
    <w:rsid w:val="00EC4E43"/>
    <w:rsid w:val="00ED3D9F"/>
    <w:rsid w:val="00ED3DC0"/>
    <w:rsid w:val="00EE1767"/>
    <w:rsid w:val="00EF01B8"/>
    <w:rsid w:val="00EF02B9"/>
    <w:rsid w:val="00EF3F4B"/>
    <w:rsid w:val="00F07DE0"/>
    <w:rsid w:val="00F20AD8"/>
    <w:rsid w:val="00F37BD6"/>
    <w:rsid w:val="00F40153"/>
    <w:rsid w:val="00F52A0E"/>
    <w:rsid w:val="00F7016B"/>
    <w:rsid w:val="00F714DD"/>
    <w:rsid w:val="00F76098"/>
    <w:rsid w:val="00F8254A"/>
    <w:rsid w:val="00F83B2E"/>
    <w:rsid w:val="00F84E36"/>
    <w:rsid w:val="00FA4EFB"/>
    <w:rsid w:val="00FA6681"/>
    <w:rsid w:val="00FA6E2A"/>
    <w:rsid w:val="00FA7B7B"/>
    <w:rsid w:val="00FB3525"/>
    <w:rsid w:val="00FC1736"/>
    <w:rsid w:val="00FD1E64"/>
    <w:rsid w:val="00FD796C"/>
    <w:rsid w:val="00FE642A"/>
    <w:rsid w:val="03804286"/>
    <w:rsid w:val="04A628C0"/>
    <w:rsid w:val="04EE72A6"/>
    <w:rsid w:val="078E7EE0"/>
    <w:rsid w:val="084A5EA6"/>
    <w:rsid w:val="10213F0A"/>
    <w:rsid w:val="13C00DB0"/>
    <w:rsid w:val="161142DD"/>
    <w:rsid w:val="164D3A85"/>
    <w:rsid w:val="19EB49FD"/>
    <w:rsid w:val="1C434FAE"/>
    <w:rsid w:val="1CD427C9"/>
    <w:rsid w:val="1EEF2F83"/>
    <w:rsid w:val="1F702B7E"/>
    <w:rsid w:val="20692753"/>
    <w:rsid w:val="246F5E7A"/>
    <w:rsid w:val="27656D74"/>
    <w:rsid w:val="276945CB"/>
    <w:rsid w:val="27FB2A80"/>
    <w:rsid w:val="2A0472E7"/>
    <w:rsid w:val="2BBA0BDE"/>
    <w:rsid w:val="2D9F35F4"/>
    <w:rsid w:val="2DDF1BF0"/>
    <w:rsid w:val="30E85B5C"/>
    <w:rsid w:val="358F7A72"/>
    <w:rsid w:val="37D72911"/>
    <w:rsid w:val="40B47154"/>
    <w:rsid w:val="42784CF1"/>
    <w:rsid w:val="46736773"/>
    <w:rsid w:val="46B5206F"/>
    <w:rsid w:val="4F612473"/>
    <w:rsid w:val="52A05A32"/>
    <w:rsid w:val="55306D65"/>
    <w:rsid w:val="58496924"/>
    <w:rsid w:val="58D16285"/>
    <w:rsid w:val="5A233D8D"/>
    <w:rsid w:val="5C127B7F"/>
    <w:rsid w:val="5E6E4E35"/>
    <w:rsid w:val="602A1BC6"/>
    <w:rsid w:val="6AF6137A"/>
    <w:rsid w:val="6E0613C6"/>
    <w:rsid w:val="7963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ody Text"/>
    <w:basedOn w:val="1"/>
    <w:link w:val="14"/>
    <w:semiHidden/>
    <w:qFormat/>
    <w:uiPriority w:val="0"/>
    <w:rPr>
      <w:rFonts w:ascii="方正仿宋_GB2312" w:hAnsi="方正仿宋_GB2312" w:eastAsia="方正仿宋_GB2312" w:cs="方正仿宋_GB2312"/>
      <w:sz w:val="31"/>
      <w:szCs w:val="31"/>
    </w:r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宋体" w:hAnsi="宋体" w:eastAsia="宋体" w:cs="宋体"/>
      <w:snapToGrid/>
      <w:color w:val="auto"/>
      <w:sz w:val="24"/>
      <w:szCs w:val="24"/>
      <w:lang w:eastAsia="zh-CN"/>
    </w:rPr>
  </w:style>
  <w:style w:type="character" w:styleId="10">
    <w:name w:val="page number"/>
    <w:basedOn w:val="9"/>
    <w:semiHidden/>
    <w:unhideWhenUsed/>
    <w:qFormat/>
    <w:uiPriority w:val="99"/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table" w:customStyle="1" w:styleId="13">
    <w:name w:val="Table Normal"/>
    <w:semiHidden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正文文本 字符"/>
    <w:basedOn w:val="9"/>
    <w:link w:val="3"/>
    <w:semiHidden/>
    <w:qFormat/>
    <w:uiPriority w:val="0"/>
    <w:rPr>
      <w:rFonts w:ascii="方正仿宋_GB2312" w:hAnsi="方正仿宋_GB2312" w:eastAsia="方正仿宋_GB2312" w:cs="方正仿宋_GB2312"/>
      <w:snapToGrid w:val="0"/>
      <w:color w:val="000000"/>
      <w:kern w:val="0"/>
      <w:sz w:val="31"/>
      <w:szCs w:val="31"/>
      <w:lang w:eastAsia="en-US"/>
      <w14:ligatures w14:val="none"/>
    </w:rPr>
  </w:style>
  <w:style w:type="character" w:customStyle="1" w:styleId="15">
    <w:name w:val="页眉 字符"/>
    <w:basedOn w:val="9"/>
    <w:link w:val="6"/>
    <w:qFormat/>
    <w:uiPriority w:val="99"/>
    <w:rPr>
      <w:rFonts w:ascii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character" w:customStyle="1" w:styleId="16">
    <w:name w:val="页脚 字符"/>
    <w:basedOn w:val="9"/>
    <w:link w:val="5"/>
    <w:qFormat/>
    <w:uiPriority w:val="99"/>
    <w:rPr>
      <w:rFonts w:ascii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列表段落1"/>
    <w:basedOn w:val="1"/>
    <w:qFormat/>
    <w:uiPriority w:val="99"/>
    <w:pPr>
      <w:ind w:firstLine="420" w:firstLineChars="200"/>
    </w:pPr>
  </w:style>
  <w:style w:type="character" w:customStyle="1" w:styleId="19">
    <w:name w:val="批注框文本 字符"/>
    <w:basedOn w:val="9"/>
    <w:link w:val="4"/>
    <w:semiHidden/>
    <w:qFormat/>
    <w:uiPriority w:val="99"/>
    <w:rPr>
      <w:rFonts w:ascii="Arial" w:hAnsi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38509b4b-142b-407a-bafc-c89ff974becc</errorID>
      <errorWord>结合</errorWord>
      <group>L1_AI</group>
      <groupName>深度校对</groupName>
      <ability>L2_AI_Punc</ability>
      <abilityName>标点纠错</abilityName>
      <candidateList>
        <item>，结合</item>
      </candidateList>
      <explain/>
      <paraID>5D066667</paraID>
      <start>96</start>
      <end>99</end>
      <status>modified</status>
      <modifiedWord>，结合</modifiedWord>
      <trackRevisions>false</trackRevisions>
    </reviewItem>
    <reviewItem>
      <errorID>6a9501e9-9692-446e-93c6-39496c1551c4</errorID>
      <errorWord>/）</errorWord>
      <group>L1_Punc</group>
      <groupName>标点问题</groupName>
      <ability>L2_Punc</ability>
      <abilityName>标点符号检查</abilityName>
      <candidateList>
        <item>）</item>
      </candidateList>
      <explain/>
      <paraID>40C102BE</paraID>
      <start>81</start>
      <end>83</end>
      <status>unmodified</status>
      <modifiedWord/>
      <trackRevisions>false</trackRevisions>
    </reviewItem>
    <reviewItem>
      <errorID>80d42104-98df-48de-a749-5fa38d212584</errorID>
      <errorWord>（</errorWord>
      <group>L1_Word</group>
      <groupName>字词问题</groupName>
      <ability>L2_Typo</ability>
      <abilityName>字词错误</abilityName>
      <candidateList>
        <item>（以</item>
      </candidateList>
      <explain/>
      <paraID>3BC6AE1D</paraID>
      <start>76</start>
      <end>77</end>
      <status>unmodified</status>
      <modifiedWord/>
      <trackRevisions>false</trackRevisions>
    </reviewItem>
    <reviewItem>
      <errorID>56d8a90a-13fc-44d7-9534-35f6a7ae9410</errorID>
      <errorWord>方式同步</errorWord>
      <group>L1_AI</group>
      <groupName>深度校对</groupName>
      <ability>L2_AI_Grammar</ability>
      <abilityName>语法纠错</abilityName>
      <candidateList>
        <item>方式</item>
      </candidateList>
      <explain/>
      <paraID>42CF6E03</paraID>
      <start>68</start>
      <end>72</end>
      <status>unmodified</status>
      <modifiedWord/>
      <trackRevisions>false</trackRevisions>
    </reviewItem>
    <reviewItem>
      <errorID>2bd08a90-718a-4815-abb2-84866da69e15</errorID>
      <errorWord>本科</errorWord>
      <group>L1_AI</group>
      <groupName>深度校对</groupName>
      <ability>L2_AI_Grammar</ability>
      <abilityName>语法纠错</abilityName>
      <candidateList>
        <item>本科专业</item>
      </candidateList>
      <explain/>
      <paraID> 8438AA5</paraID>
      <start>147</start>
      <end>149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b5499a5-4c15-4fec-af35-f1e04aeedc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4328</Words>
  <Characters>4596</Characters>
  <Lines>14</Lines>
  <Paragraphs>3</Paragraphs>
  <TotalTime>20</TotalTime>
  <ScaleCrop>false</ScaleCrop>
  <LinksUpToDate>false</LinksUpToDate>
  <CharactersWithSpaces>4652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2025-06-09T03:35:00Z</dcterms:created>
  <dc:creator>office</dc:creator>
  <cp:lastModifiedBy>wdpqi</cp:lastModifiedBy>
  <cp:lastPrinted>2026-05-08T06:21:00Z</cp:lastPrinted>
  <dcterms:modified xsi:type="dcterms:W3CDTF">2026-08-11T11:57:55Z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eyJoZGlkIjoiOWFlYjM1MTE2MDdiNjUxZmVkM2I4MTFmNjhiNWMxOTAifQ==</vt:lpwstr>
  </property>
  <property fmtid="{D5CDD505-2E9C-101B-9397-08002B2CF9AE}" pid="3" name="KSOProductBuildVer">
    <vt:lpwstr>2052-12.1.0.21915</vt:lpwstr>
  </property>
  <property fmtid="{D5CDD505-2E9C-101B-9397-08002B2CF9AE}" pid="4" name="ICV">
    <vt:lpwstr>E15DED0E309946D19911E629125177CE_13</vt:lpwstr>
  </property>
</Properties>
</file>