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93752">
      <w:pPr>
        <w:widowControl/>
        <w:shd w:val="clear" w:color="auto" w:fill="FFFFFF"/>
        <w:jc w:val="center"/>
        <w:outlineLvl w:val="1"/>
        <w:rPr>
          <w:rFonts w:hint="eastAsia" w:ascii="微软雅黑" w:hAnsi="微软雅黑" w:eastAsia="微软雅黑" w:cs="宋体"/>
          <w:b/>
          <w:bCs/>
          <w:color w:val="auto"/>
          <w:kern w:val="0"/>
          <w:sz w:val="33"/>
          <w:szCs w:val="33"/>
        </w:rPr>
      </w:pPr>
      <w:r>
        <w:rPr>
          <w:rFonts w:hint="eastAsia" w:ascii="微软雅黑" w:hAnsi="微软雅黑" w:eastAsia="微软雅黑" w:cs="宋体"/>
          <w:b/>
          <w:bCs/>
          <w:color w:val="auto"/>
          <w:kern w:val="0"/>
          <w:sz w:val="33"/>
          <w:szCs w:val="33"/>
        </w:rPr>
        <w:t>关于启动202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 w:val="33"/>
          <w:szCs w:val="33"/>
          <w:lang w:val="en-US" w:eastAsia="zh-CN"/>
        </w:rPr>
        <w:t>7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 w:val="33"/>
          <w:szCs w:val="33"/>
        </w:rPr>
        <w:t>-202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 w:val="33"/>
          <w:szCs w:val="33"/>
          <w:lang w:val="en-US" w:eastAsia="zh-CN"/>
        </w:rPr>
        <w:t>9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 w:val="33"/>
          <w:szCs w:val="33"/>
        </w:rPr>
        <w:t>年学校基础设施改造项目库建设的通知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 w:val="33"/>
          <w:szCs w:val="33"/>
        </w:rPr>
        <w:br w:type="textWrapping"/>
      </w:r>
    </w:p>
    <w:p w14:paraId="7BF6539F">
      <w:pPr>
        <w:widowControl/>
        <w:shd w:val="clear" w:color="auto" w:fill="FFFFFF"/>
        <w:jc w:val="both"/>
        <w:outlineLvl w:val="1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各院（系）、单位：</w:t>
      </w:r>
    </w:p>
    <w:p w14:paraId="44463769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按照“北京市教育委员会关于印发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eastAsia="zh-CN"/>
        </w:rPr>
        <w:t>“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【京教建[2026]20号】市教委关于印发《北京市属高校基础设施改造管理办法》的通知”文件相关要求，现启动202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7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-202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9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年学校基础设施改造项目储备库（简称“项目库”）建设，具体工作如下：</w:t>
      </w:r>
    </w:p>
    <w:p w14:paraId="24068B01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一、项目库规划</w:t>
      </w:r>
    </w:p>
    <w:p w14:paraId="07CD2E30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各单位应立足事业发展需求，按轻重缓急原则，将申报项目按202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7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、202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8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和202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9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三年，分别排序申报。学校将按照市教委要求，从各单位申报项目库中提取项目，报教委立项。</w:t>
      </w:r>
    </w:p>
    <w:p w14:paraId="11AA58CF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二、入库原则及要求</w:t>
      </w:r>
    </w:p>
    <w:p w14:paraId="3603C607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（一）项目申报应按照“必需、节俭、可行、适用”原则，建筑材料、通用设施设备维修等取费标准应按照公布信息价中的国产、中档类执行，不允许有个性化或超标准改造申报。</w:t>
      </w:r>
    </w:p>
    <w:p w14:paraId="76EFE0AF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（二）申报单位应严格按照市教委、学校关于基础设施改造相关政策和要求，向归口管理部门申报项目（参照“首都师大校发〔202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4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〕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100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 xml:space="preserve"> 号”文件规定），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市教委重点支持以下两类项目：一是新竣工配套类，包括新校区及新竣工单体配套的室内专业化设施提升、室外环境建设及市政管线配套等；二是消除安全隐患类，包括校舍加固（优先支持C、D级危房）等严重影响师生安全的项目；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项目一经申报，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本年度内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不得更改。</w:t>
      </w:r>
    </w:p>
    <w:p w14:paraId="1665CBF6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（三）申请立项改造的房屋产权要清晰，并已取得国有资产管理处核发的权属证明。</w:t>
      </w:r>
    </w:p>
    <w:p w14:paraId="7C4333C5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（四）空调机组、电梯、锅炉、变电设施及排烟降噪系统改造等专业修缮项目，申报时应注明现状品牌，规格参数，改造理由，预期目标等内容，必要时可提供行政主管部门出具的有关文件，作为申报专业修缮项目的支撑材料。</w:t>
      </w:r>
    </w:p>
    <w:p w14:paraId="56871AA1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（五）涉及抗震加固、新竣工项目配套以及校园安全稳定的重大改造项目，申报时应提供必要的支撑材料。</w:t>
      </w:r>
    </w:p>
    <w:p w14:paraId="5D3B3F17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三、申报方式与材料递交</w:t>
      </w:r>
    </w:p>
    <w:p w14:paraId="7E4EB4CE">
      <w:pPr>
        <w:widowControl/>
        <w:shd w:val="clear" w:color="auto" w:fill="FFFFFF"/>
        <w:spacing w:line="360" w:lineRule="atLeast"/>
        <w:ind w:firstLine="803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各单位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通过公告下方附件下载“2027-2029年基础设施改造项目库申报”相关文件，填写完成后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打印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《202x年基础设施改造项目需求申报表》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和《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市本级教育系统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（202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7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-202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9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年）滚动实施基础设施改造项目清单》，由单位负责人签字并加盖公章，报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归口管理部门审核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eastAsia="zh-CN"/>
        </w:rPr>
        <w:t>，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并同时提交电子版文件，归口管理部门报后勤保障部统一汇总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。</w:t>
      </w:r>
    </w:p>
    <w:p w14:paraId="25C3F2E8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材料递交截止时间：202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6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年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9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月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6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日17点前</w:t>
      </w:r>
    </w:p>
    <w:p w14:paraId="40AA6421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材料递交地点：校本部后勤小院南侧二层工程管理办公室</w:t>
      </w:r>
    </w:p>
    <w:p w14:paraId="0178EFD3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项目申报咨询电话：010-68902503、68901800</w:t>
      </w:r>
    </w:p>
    <w:p w14:paraId="2D284628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联系人：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刘欣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老师、周震实老师</w:t>
      </w:r>
      <w:bookmarkStart w:id="0" w:name="_GoBack"/>
      <w:bookmarkEnd w:id="0"/>
    </w:p>
    <w:p w14:paraId="3078A802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四、项目库建设阶段</w:t>
      </w:r>
    </w:p>
    <w:p w14:paraId="3CA0C00C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（一）项目申报（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9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月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2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日-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9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月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6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日）</w:t>
      </w:r>
    </w:p>
    <w:p w14:paraId="56CBD15A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各申报单位按照《首都师范大学基础设施改造管理办法（202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4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年修订）》和本通知要求，做好组织申报、立项调研、集体研究、决策立项等工作。</w:t>
      </w:r>
    </w:p>
    <w:p w14:paraId="465C1CF0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（二）项目初审（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9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月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7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日）</w:t>
      </w:r>
    </w:p>
    <w:p w14:paraId="54E73DF7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后勤保障部按照有关要求对各单位申报项目进行初步审核，对申报依据不充分、改造内容不明确和不完整的，提出修改意见。申报单位应按要求补充和完善相关材料。</w:t>
      </w:r>
    </w:p>
    <w:p w14:paraId="2A54F1B6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（三）项目汇总（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9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月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8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日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-9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月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9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日）</w:t>
      </w:r>
    </w:p>
    <w:p w14:paraId="4351DA1D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后勤保障部对申报项目初步汇总，建立项目储备库，按相关要求报学校基础设施改造工作领导小组评审。申报项目通过评审后，按程序申报教委立项，作为计划项目，申报财政专项。</w:t>
      </w:r>
    </w:p>
    <w:p w14:paraId="56051AC1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（四）申报立项</w:t>
      </w:r>
    </w:p>
    <w:p w14:paraId="6DCEAA0A">
      <w:pPr>
        <w:widowControl/>
        <w:shd w:val="clear" w:color="auto" w:fill="FFFFFF"/>
        <w:spacing w:line="360" w:lineRule="atLeast"/>
        <w:ind w:firstLine="540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按照市财政和市教委发布的财政专项工作要求，组织项目申报单位完成方案咨询、设计、项目预算等工作。</w:t>
      </w:r>
    </w:p>
    <w:p w14:paraId="1AA175DD">
      <w:pPr>
        <w:widowControl/>
        <w:shd w:val="clear" w:color="auto" w:fill="FFFFFF"/>
        <w:spacing w:line="360" w:lineRule="atLeast"/>
        <w:ind w:firstLine="540"/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附件：202x年基础设施改造项目需求申报表</w:t>
      </w:r>
    </w:p>
    <w:p w14:paraId="2371B0B7">
      <w:pPr>
        <w:widowControl/>
        <w:shd w:val="clear" w:color="auto" w:fill="FFFFFF"/>
        <w:spacing w:line="360" w:lineRule="atLeast"/>
        <w:ind w:firstLine="540"/>
        <w:rPr>
          <w:rFonts w:hint="default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 xml:space="preserve">      市本级教育系统（2027-2029年）滚动实施基础设施改造项目清单</w:t>
      </w:r>
    </w:p>
    <w:p w14:paraId="35330262">
      <w:pPr>
        <w:widowControl/>
        <w:shd w:val="clear" w:color="auto" w:fill="FFFFFF"/>
        <w:spacing w:line="360" w:lineRule="atLeast"/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　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 xml:space="preserve">                                      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后勤保障部   </w:t>
      </w:r>
    </w:p>
    <w:p w14:paraId="2FD657C0">
      <w:pPr>
        <w:widowControl/>
        <w:shd w:val="clear" w:color="auto" w:fill="FFFFFF"/>
        <w:spacing w:line="360" w:lineRule="atLeast"/>
        <w:jc w:val="right"/>
        <w:rPr>
          <w:color w:val="auto"/>
        </w:rPr>
      </w:pP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　　202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6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年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9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月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  <w:lang w:val="en-US" w:eastAsia="zh-CN"/>
        </w:rPr>
        <w:t>2</w:t>
      </w:r>
      <w:r>
        <w:rPr>
          <w:rFonts w:hint="eastAsia" w:ascii="微软雅黑" w:hAnsi="微软雅黑" w:eastAsia="微软雅黑" w:cs="宋体"/>
          <w:color w:val="auto"/>
          <w:kern w:val="0"/>
          <w:sz w:val="27"/>
          <w:szCs w:val="27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GM2ZDQ5MjllNWZkN2EwODJiZjA2MjkzN2RmNzQ4YzMifQ=="/>
  </w:docVars>
  <w:rsids>
    <w:rsidRoot w:val="009B3C9B"/>
    <w:rsid w:val="00107261"/>
    <w:rsid w:val="001A4DEE"/>
    <w:rsid w:val="009648CF"/>
    <w:rsid w:val="009B3C9B"/>
    <w:rsid w:val="00A01AA5"/>
    <w:rsid w:val="00A725F6"/>
    <w:rsid w:val="00D91316"/>
    <w:rsid w:val="00E359D7"/>
    <w:rsid w:val="04262EC6"/>
    <w:rsid w:val="0E497836"/>
    <w:rsid w:val="0E754F1E"/>
    <w:rsid w:val="109E7FF4"/>
    <w:rsid w:val="11D32976"/>
    <w:rsid w:val="126261A2"/>
    <w:rsid w:val="13E263C7"/>
    <w:rsid w:val="153E27FD"/>
    <w:rsid w:val="167E55A7"/>
    <w:rsid w:val="290D4568"/>
    <w:rsid w:val="2A6D3510"/>
    <w:rsid w:val="2B4324C3"/>
    <w:rsid w:val="2E4C4973"/>
    <w:rsid w:val="2F861D41"/>
    <w:rsid w:val="34B57EA6"/>
    <w:rsid w:val="377A067C"/>
    <w:rsid w:val="37E6017D"/>
    <w:rsid w:val="3B743E4F"/>
    <w:rsid w:val="41D8350E"/>
    <w:rsid w:val="42E00CBE"/>
    <w:rsid w:val="45BB73CE"/>
    <w:rsid w:val="460E377D"/>
    <w:rsid w:val="48C02C05"/>
    <w:rsid w:val="4B7C13AE"/>
    <w:rsid w:val="4FB85F1F"/>
    <w:rsid w:val="52DC6BD6"/>
    <w:rsid w:val="564F06B5"/>
    <w:rsid w:val="597E09E7"/>
    <w:rsid w:val="5B412892"/>
    <w:rsid w:val="5C8400C2"/>
    <w:rsid w:val="5E954808"/>
    <w:rsid w:val="604F740C"/>
    <w:rsid w:val="60561D75"/>
    <w:rsid w:val="643E0066"/>
    <w:rsid w:val="6C6353B4"/>
    <w:rsid w:val="6CE54BAD"/>
    <w:rsid w:val="70D909E8"/>
    <w:rsid w:val="73027B3B"/>
    <w:rsid w:val="756C1441"/>
    <w:rsid w:val="7EA4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4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标题 2 Char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3">
    <w:name w:val="标题 4 Char"/>
    <w:basedOn w:val="8"/>
    <w:link w:val="3"/>
    <w:qFormat/>
    <w:uiPriority w:val="9"/>
    <w:rPr>
      <w:rFonts w:ascii="宋体" w:hAnsi="宋体" w:eastAsia="宋体" w:cs="宋体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1264</Words>
  <Characters>1361</Characters>
  <Lines>10</Lines>
  <Paragraphs>2</Paragraphs>
  <TotalTime>4</TotalTime>
  <ScaleCrop>false</ScaleCrop>
  <LinksUpToDate>false</LinksUpToDate>
  <CharactersWithSpaces>1460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2021-06-03T05:44:00Z</dcterms:created>
  <dc:creator>User</dc:creator>
  <cp:lastModifiedBy>周震实</cp:lastModifiedBy>
  <dcterms:modified xsi:type="dcterms:W3CDTF">2026-09-02T07:06:37Z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7F85A852F85842F69FBCD91B203445C9</vt:lpwstr>
  </property>
  <property fmtid="{D5CDD505-2E9C-101B-9397-08002B2CF9AE}" pid="4" name="KSOTemplateDocerSaveRecord">
    <vt:lpwstr>eyJoZGlkIjoiZGM2ZDQ5MjllNWZkN2EwODJiZjA2MjkzN2RmNzQ4YzMiLCJ1c2VySWQiOiI1MDk3NzQ1NTQifQ==</vt:lpwstr>
  </property>
</Properties>
</file>